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8"/>
        <w:jc w:val="left"/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附件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>4</w:t>
      </w:r>
    </w:p>
    <w:p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44"/>
          <w:szCs w:val="44"/>
        </w:rPr>
      </w:pPr>
    </w:p>
    <w:p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sz w:val="44"/>
          <w:szCs w:val="44"/>
        </w:rPr>
      </w:pP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  <w:lang w:val="en-US" w:eastAsia="zh-CN"/>
        </w:rPr>
        <w:t>河北省研究生课程思政示范课程、教学名师和团队</w:t>
      </w:r>
      <w:r>
        <w:rPr>
          <w:rFonts w:hint="eastAsia" w:ascii="方正小标宋简体" w:hAnsi="方正小标宋_GBK" w:eastAsia="方正小标宋简体" w:cs="Times New Roman"/>
          <w:kern w:val="0"/>
          <w:sz w:val="44"/>
          <w:szCs w:val="44"/>
        </w:rPr>
        <w:t>申报书</w:t>
      </w:r>
    </w:p>
    <w:p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>课程名称：</w:t>
      </w:r>
    </w:p>
    <w:p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  <w:lang w:eastAsia="zh-CN"/>
        </w:rPr>
      </w:pPr>
      <w:r>
        <w:rPr>
          <w:rFonts w:hint="eastAsia" w:ascii="黑体" w:hAnsi="黑体" w:eastAsia="黑体" w:cs="Times New Roman"/>
          <w:sz w:val="32"/>
          <w:szCs w:val="36"/>
          <w:lang w:eastAsia="zh-CN"/>
        </w:rPr>
        <w:t>所属一级学科（专业类别）代码</w:t>
      </w: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与名称：</w:t>
      </w: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  <w:r>
        <w:rPr>
          <w:rFonts w:hint="eastAsia" w:ascii="黑体" w:hAnsi="黑体" w:eastAsia="黑体" w:cs="Times New Roman"/>
          <w:sz w:val="32"/>
          <w:szCs w:val="36"/>
        </w:rPr>
        <w:t>课程负责人：</w:t>
      </w: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>联系电话：</w:t>
      </w: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申报学校</w:t>
      </w:r>
      <w:r>
        <w:rPr>
          <w:rFonts w:hint="eastAsia" w:ascii="黑体" w:hAnsi="黑体" w:eastAsia="黑体" w:cs="Times New Roman"/>
          <w:sz w:val="32"/>
          <w:szCs w:val="36"/>
          <w:lang w:eastAsia="zh-CN"/>
        </w:rPr>
        <w:t>代码</w:t>
      </w: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与名称</w:t>
      </w:r>
      <w:r>
        <w:rPr>
          <w:rFonts w:hint="eastAsia" w:ascii="黑体" w:hAnsi="黑体" w:eastAsia="黑体" w:cs="Times New Roman"/>
          <w:sz w:val="32"/>
          <w:szCs w:val="36"/>
        </w:rPr>
        <w:t>：</w:t>
      </w:r>
    </w:p>
    <w:p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  <w:r>
        <w:rPr>
          <w:rFonts w:hint="eastAsia" w:ascii="黑体" w:hAnsi="黑体" w:eastAsia="黑体" w:cs="Times New Roman"/>
          <w:sz w:val="32"/>
          <w:szCs w:val="36"/>
        </w:rPr>
        <w:t xml:space="preserve"> </w:t>
      </w: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黑体" w:hAnsi="黑体" w:eastAsia="黑体"/>
          <w:sz w:val="32"/>
          <w:szCs w:val="32"/>
        </w:rPr>
        <w:t>二○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二五</w:t>
      </w:r>
      <w:r>
        <w:rPr>
          <w:rFonts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</w:t>
      </w:r>
      <w:r>
        <w:rPr>
          <w:rFonts w:ascii="黑体" w:hAnsi="黑体" w:eastAsia="黑体"/>
          <w:sz w:val="32"/>
          <w:szCs w:val="32"/>
        </w:rPr>
        <w:t>月</w:t>
      </w:r>
    </w:p>
    <w:p/>
    <w:p>
      <w:pPr>
        <w:widowControl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填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报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32"/>
          <w:szCs w:val="32"/>
        </w:rPr>
        <w:t>明</w:t>
      </w:r>
    </w:p>
    <w:p>
      <w:pPr>
        <w:widowControl/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课程可由一名教师讲授，也可由教学团队共同讲授。</w:t>
      </w:r>
    </w:p>
    <w:p>
      <w:pPr>
        <w:widowControl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“学科门类代码与名称”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“一级学科（专业类别）代码与名称”请规范填写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.按每门课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程单独装订成册，正反面打印扫描。</w:t>
      </w:r>
    </w:p>
    <w:p>
      <w:pPr>
        <w:widowControl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4.所有报送材料均可能上网公开，请严格审查，确保不违反有关法律及保密规定。</w:t>
      </w:r>
    </w:p>
    <w:p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课程基本信息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5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课程类型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○公共基础课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○专业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程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实践类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学科门类代码与名称</w:t>
            </w:r>
          </w:p>
        </w:tc>
        <w:tc>
          <w:tcPr>
            <w:tcW w:w="5905" w:type="dxa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一级学科（专业类别）代码与名称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5905" w:type="dxa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时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分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最近两期开课时间</w:t>
            </w:r>
          </w:p>
        </w:tc>
        <w:tc>
          <w:tcPr>
            <w:tcW w:w="590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附佐证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附佐证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最近两期学生总人数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教学方式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线上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线上线下混合式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线上课程地址及账号</w:t>
            </w:r>
          </w:p>
        </w:tc>
        <w:tc>
          <w:tcPr>
            <w:tcW w:w="5905" w:type="dxa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exact"/>
        <w:rPr>
          <w:rFonts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注：（教务系统截图须至少包含开课时间、授课教师姓名等信息）</w:t>
      </w:r>
    </w:p>
    <w:p>
      <w:pPr>
        <w:rPr>
          <w:rFonts w:ascii="黑体" w:hAnsi="黑体" w:eastAsia="黑体"/>
          <w:sz w:val="24"/>
          <w:szCs w:val="24"/>
        </w:rPr>
      </w:pPr>
    </w:p>
    <w:p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授课教师（教学团队）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基本情况</w:t>
      </w:r>
    </w:p>
    <w:tbl>
      <w:tblPr>
        <w:tblStyle w:val="5"/>
        <w:tblW w:w="8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50"/>
        <w:gridCol w:w="825"/>
        <w:gridCol w:w="712"/>
        <w:gridCol w:w="725"/>
        <w:gridCol w:w="825"/>
        <w:gridCol w:w="813"/>
        <w:gridCol w:w="837"/>
        <w:gridCol w:w="2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8508" w:type="dxa"/>
            <w:gridSpan w:val="9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课程团队主要成员</w:t>
            </w:r>
          </w:p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（序号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1为课程负责人，课程负责人及团队其他主要成员总人数限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人之内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院系/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2241" w:type="dxa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</w:tcPr>
          <w:p>
            <w:pPr>
              <w:spacing w:line="3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50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spacing w:line="340" w:lineRule="atLeast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授课教师（教学团队）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课程思政教育教学情况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6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课程负责人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6649" w:type="dxa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年来在承担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课程教学任务、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课程思政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实践和理论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研究、获得教学奖励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方面的情况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873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教学团队情况</w:t>
            </w:r>
          </w:p>
        </w:tc>
        <w:tc>
          <w:tcPr>
            <w:tcW w:w="6649" w:type="dxa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教学团队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组织实施本课程教育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开展课程思政建设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参加课程思政学习培训、集体教研、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获得教学奖励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方面的情况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如不是教学团队，可填无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spacing w:line="340" w:lineRule="atLeast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课程思政建设总体设计情况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8522" w:type="dxa"/>
          </w:tcPr>
          <w:p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描述如何结合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本校办学定位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专业特色和人才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培养要求，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准确把握本课程的课程思政建设方向和重点，科学设计本课程的课程思政建设目标，优化课程思政内容供给，将价值塑造、知识传授和能力培养紧密融合等情况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numPr>
          <w:ilvl w:val="0"/>
          <w:numId w:val="1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思政教学实践情况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8522" w:type="dxa"/>
          </w:tcPr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描述如何结合办学定位、专业特色和课程特点，深入挖掘思想政治教育资源，完善课程内容，改进教学方法，探索创新课程思政建设模式和方法路径，将课程建设目标融入课程教学过程等情况。1000字以内）</w:t>
            </w: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课程评价与成效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852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概述课程考核评价的方法机制建设情况，以及校内外同行和学生评价、课程思政教学改革成效、示范辐射等情况。500字以内）</w:t>
            </w: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课程特色与创新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8522" w:type="dxa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（概述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在课程思政建设方面的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特色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亮点和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创新点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形成的可供同类课程借鉴共享的经验做法等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须用1—2个典型教学案例举例说明。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500字以内）</w:t>
            </w: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课程建设计划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40" w:lineRule="atLeast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概述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今后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年课程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在课程思政方面的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持续建设计划、需要进一步解决的问题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改进措施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支持保障措施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等。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附件材料清单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40" w:lineRule="atLeast"/>
              <w:ind w:left="0" w:firstLine="482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教学设计样例说明（必须提供）</w:t>
            </w:r>
          </w:p>
          <w:p>
            <w:pPr>
              <w:pStyle w:val="7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>
            <w:pPr>
              <w:pStyle w:val="7"/>
              <w:numPr>
                <w:ilvl w:val="0"/>
                <w:numId w:val="2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最近一学期的课程教案（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必须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提供）</w:t>
            </w:r>
          </w:p>
          <w:p>
            <w:pPr>
              <w:pStyle w:val="7"/>
              <w:spacing w:line="340" w:lineRule="atLeast"/>
              <w:ind w:firstLine="480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（课程负责人签字。）</w:t>
            </w:r>
          </w:p>
          <w:p>
            <w:pPr>
              <w:pStyle w:val="7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最近一学期学生评教结果统计（选择性提供）</w:t>
            </w:r>
          </w:p>
          <w:p>
            <w:pPr>
              <w:pStyle w:val="7"/>
              <w:spacing w:line="340" w:lineRule="atLeast"/>
              <w:ind w:firstLine="480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（申报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教务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盖章。）</w:t>
            </w:r>
          </w:p>
          <w:p>
            <w:pPr>
              <w:pStyle w:val="7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最近一次学校对课堂教学评价（选择性提供）</w:t>
            </w:r>
          </w:p>
          <w:p>
            <w:pPr>
              <w:pStyle w:val="7"/>
              <w:spacing w:line="340" w:lineRule="atLeast"/>
              <w:ind w:firstLine="480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（申报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教务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盖章。）</w:t>
            </w:r>
          </w:p>
          <w:p>
            <w:pPr>
              <w:spacing w:line="340" w:lineRule="atLeast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以上材料均可能网上公开，请严格审查，确保不违反有关法律及保密规定。</w:t>
            </w:r>
          </w:p>
        </w:tc>
      </w:tr>
    </w:tbl>
    <w:p>
      <w:pPr>
        <w:pStyle w:val="7"/>
        <w:numPr>
          <w:ilvl w:val="0"/>
          <w:numId w:val="0"/>
        </w:numPr>
        <w:adjustRightInd w:val="0"/>
        <w:snapToGrid w:val="0"/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课程负责人承诺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00" w:lineRule="atLeast"/>
              <w:ind w:firstLine="480" w:firstLineChars="200"/>
              <w:textAlignment w:val="auto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不存在任何知识产权问题。如有违反，本人将承担相关责任。</w:t>
            </w: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课程负责人（签字）：</w:t>
            </w: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申报学校</w:t>
      </w:r>
      <w:r>
        <w:rPr>
          <w:rFonts w:hint="eastAsia" w:ascii="黑体" w:hAnsi="黑体" w:eastAsia="黑体" w:cs="黑体"/>
          <w:sz w:val="24"/>
          <w:szCs w:val="24"/>
        </w:rPr>
        <w:t>政治审查意见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8522" w:type="dxa"/>
          </w:tcPr>
          <w:p>
            <w:pPr>
              <w:pStyle w:val="7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该课程内容及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申报材料无危害国家安全、涉密及其他不适宜公开传播的内容，思想导向正确，不存在思想性问题。</w:t>
            </w:r>
          </w:p>
          <w:p>
            <w:pPr>
              <w:pStyle w:val="7"/>
              <w:spacing w:line="400" w:lineRule="exac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该课程负责人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教学团队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政治立场坚定，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遵纪守法，无违法违纪行为，不存在师德师风问题、学术不端等问题，五年内未出现过重大教学事故。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400" w:lineRule="exact"/>
              <w:ind w:right="2520" w:rightChars="1200" w:firstLine="480"/>
              <w:jc w:val="righ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学校党委（盖章）</w:t>
            </w:r>
          </w:p>
          <w:p>
            <w:pPr>
              <w:pStyle w:val="7"/>
              <w:spacing w:line="400" w:lineRule="exact"/>
              <w:ind w:right="2520" w:rightChars="1200" w:firstLine="480"/>
              <w:jc w:val="right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申报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学校</w:t>
      </w:r>
      <w:r>
        <w:rPr>
          <w:rFonts w:hint="eastAsia" w:ascii="黑体" w:hAnsi="黑体" w:eastAsia="黑体"/>
          <w:sz w:val="24"/>
          <w:szCs w:val="24"/>
        </w:rPr>
        <w:t>承诺意见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2" w:hRule="atLeast"/>
        </w:trPr>
        <w:tc>
          <w:tcPr>
            <w:tcW w:w="8522" w:type="dxa"/>
          </w:tcPr>
          <w:p>
            <w:pPr>
              <w:spacing w:line="400" w:lineRule="exact"/>
              <w:ind w:firstLine="480" w:firstLineChars="200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学校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进行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择优申报推荐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对课程有关信息及课程负责人填报的内容进行了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认真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核实，保证真实性。</w:t>
            </w:r>
          </w:p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该课程如果被认定为“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省级研究生课程思政示范课程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”，学校承诺为课程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建设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提供政策、经费等方面的支持，确保该课程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t>必要的持续建设期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。学校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将主动提供并同意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课程建设和改革成果在指定的网站上公开展示和分享。学校将监督课程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经审核程序后更新资源和数据。</w:t>
            </w: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eastAsia="zh-CN"/>
              </w:rPr>
              <w:t>申报单位（盖章）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wiss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99E23"/>
    <w:multiLevelType w:val="singleLevel"/>
    <w:tmpl w:val="0FF99E2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5FBB4DD7"/>
    <w:multiLevelType w:val="multilevel"/>
    <w:tmpl w:val="5FBB4DD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